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Организация питания в МБОУ «Гимназия №63»Академия успеха».</w:t>
      </w: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Одним из важных аспектов в жизни любого человека, является школьная пора в возрасте от 7-17 лет. Это время, когда происходит формирование организма ребёнка. Его нравственное, физическое и интеллектуальное становление. Большинство детей по мимо школьного обучения, посещают разнообразные кружки, спортивные секции. </w:t>
      </w: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Для того, чтобы сформировать и сохранить физическое, психическое здоровье ученика, а так же возможность полноценно усваивать школьную программу важно грамотно организовать питание детей.</w:t>
      </w: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Бесплатное горячее питание в настоящее время получают 100 процентов учеников начальных классов.</w:t>
      </w: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Ответственным за организацию питания назначена социальный педагог Бондарева Надежда Александровна.</w:t>
      </w: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Услуги по организации горячего питания в гимназии оказывает:</w:t>
      </w: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Индивидуальный предприниматель Шашенкова Людмила Николаевна.</w:t>
      </w: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Расписание завтраков и обедов</w:t>
      </w: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График посещения столовой</w:t>
      </w: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Ссылка на каждодневное меню</w:t>
      </w:r>
    </w:p>
    <w:p>
      <w:pPr>
        <w:ind w:right="-1292" w:rightChars="-646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u-RU"/>
        </w:rPr>
        <w:instrText xml:space="preserve"> HYPERLINK "https://foodmonitoring.ru/24201/food" </w:instrTex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u-RU"/>
        </w:rPr>
        <w:t>https://foodmonitoring.ru/24201/food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end"/>
      </w: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Диетическое питание. </w:t>
      </w: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Диетическое питание в гимназии № 63 не предоставляется, так как нет нуждающихся.</w:t>
      </w:r>
    </w:p>
    <w:p>
      <w:pPr>
        <w:ind w:right="-1292" w:rightChars="-646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75" w:afterAutospacing="0"/>
        <w:ind w:left="0" w:right="-1292" w:rightChars="-646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 xml:space="preserve">Дети, относящиеся к льготной категории, получают горячее питание за счет средств областного и муниципального бюджетов на основании Постановления Администрации г.Курска Курской области от 07.03.2013г. №755. Остальные обучающиеся питаются за счет родительских средств.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40" w:lineRule="auto"/>
        <w:ind w:left="0" w:right="-1292" w:rightChars="-646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>- Перечень документов для оформления бесплатного питаниячтобы можно было скачать.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/>
        <w:ind w:left="0" w:right="-1292" w:rightChars="-646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</w:rPr>
        <w:t>Бланк заявления для малоимущих семей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 xml:space="preserve"> чтобы можно было скачать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/>
        <w:ind w:left="0" w:right="-1292" w:rightChars="-646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</w:rPr>
        <w:t>Бланк заявления для 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>ногодетных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</w:rPr>
        <w:t xml:space="preserve"> семей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 xml:space="preserve"> чтобы можно было скачать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/>
        <w:ind w:left="0" w:right="-1292" w:rightChars="-646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</w:rPr>
        <w:t xml:space="preserve">Бланк заявления для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>ОВЗ чтобы можно было скачать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/>
        <w:ind w:left="0" w:right="-1292" w:rightChars="-646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</w:rPr>
        <w:t>Бланк заявления для 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>обилизованныхчтобы можно было скачать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75" w:afterAutospacing="0"/>
        <w:ind w:left="0" w:right="-1292" w:rightChars="-646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A064D"/>
          <w:spacing w:val="0"/>
          <w:sz w:val="24"/>
          <w:szCs w:val="24"/>
          <w:u w:val="single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A064D"/>
          <w:spacing w:val="0"/>
          <w:sz w:val="24"/>
          <w:szCs w:val="24"/>
          <w:u w:val="single"/>
          <w:shd w:val="clear" w:color="auto" w:fill="FFFFFF"/>
          <w:lang w:val="ru-RU"/>
        </w:rPr>
        <w:t>Контроль по организации питания в образовательном учреждении: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40" w:lineRule="auto"/>
        <w:ind w:left="0" w:right="-1292" w:rightChars="-646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 xml:space="preserve"> Документы нормативно-правовые: все должны быть кликабельны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40" w:lineRule="auto"/>
        <w:ind w:left="0" w:right="-1292" w:rightChars="-646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ПОСТАНОВЛЕНИЕ от 7 марта 2013 года N 755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40" w:lineRule="auto"/>
        <w:ind w:left="0" w:right="-1292" w:rightChars="-646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1A064D"/>
          <w:spacing w:val="0"/>
          <w:sz w:val="24"/>
          <w:szCs w:val="24"/>
          <w:shd w:val="clear" w:color="auto" w:fill="FFFFFF"/>
          <w:lang w:val="ru-RU"/>
        </w:rPr>
        <w:t>Постан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>овление от 31 октября 2022 №707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40" w:lineRule="auto"/>
        <w:ind w:left="0" w:right="-1292" w:rightChars="-646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>Постановление от 15 сентября 2020 №1703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40" w:lineRule="auto"/>
        <w:ind w:left="0" w:leftChars="0" w:right="-1292" w:rightChars="-646" w:firstLine="0" w:firstLineChars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>Положение об организации питания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40" w:lineRule="auto"/>
        <w:ind w:left="0" w:right="-1292" w:rightChars="-646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</w:rPr>
        <w:t>Приказ об организации питания школьников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40" w:lineRule="auto"/>
        <w:ind w:left="0" w:right="-1292" w:rightChars="-646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</w:rPr>
        <w:t>Приказ о назначении ответственного за организацию питания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40" w:lineRule="auto"/>
        <w:ind w:left="0" w:right="-1292" w:rightChars="-646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1A064D"/>
          <w:spacing w:val="0"/>
          <w:sz w:val="24"/>
          <w:szCs w:val="24"/>
          <w:shd w:val="clear" w:color="auto" w:fill="FFFFFF"/>
          <w:lang w:val="ru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>риказ о создании брокеражной комиссии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40" w:lineRule="auto"/>
        <w:ind w:leftChars="0" w:right="-1292" w:rightChars="-646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>ужен родительский контроль</w:t>
      </w:r>
      <w:r>
        <w:rPr>
          <w:rFonts w:hint="default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>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A064D"/>
          <w:spacing w:val="0"/>
          <w:sz w:val="24"/>
          <w:szCs w:val="24"/>
          <w:shd w:val="clear" w:color="auto" w:fill="FFFFFF"/>
          <w:lang w:val="ru-RU"/>
        </w:rPr>
        <w:t>ыкладывать акты после проверки родителей столовой.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40" w:lineRule="auto"/>
        <w:ind w:leftChars="0" w:right="-1292" w:rightChars="-646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Форма обратной связи для родителей</w:t>
      </w:r>
      <w:r>
        <w:rPr>
          <w:rFonts w:hint="default" w:cs="Times New Roman"/>
          <w:sz w:val="24"/>
          <w:szCs w:val="24"/>
          <w:lang w:val="ru-RU"/>
        </w:rPr>
        <w:t xml:space="preserve">. Анкета с возможностью онлайн заполнения.. </w:t>
      </w:r>
    </w:p>
    <w:sectPr>
      <w:pgSz w:w="11906" w:h="16838"/>
      <w:pgMar w:top="440" w:right="1800" w:bottom="5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8E473"/>
    <w:multiLevelType w:val="singleLevel"/>
    <w:tmpl w:val="9488E4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F3623"/>
    <w:rsid w:val="4E0F3623"/>
    <w:rsid w:val="6D8704B8"/>
    <w:rsid w:val="70A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2023-03-06T07:51:00Z</dcterms:created>
  <dc:creator>k-3-6</dc:creator>
  <cp:lastModifiedBy>Надежда Бондаре�</cp:lastModifiedBy>
  <cp:lastPrinted>2023-03-06T08:40:00Z</cp:lastPrinted>
  <dcterms:modified xsi:type="dcterms:W3CDTF">2023-03-09T09:09:21Z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1049-11.2.0.11481</vt:lpwstr>
  </property>
  <property fmtid="{D5CDD505-2E9C-101B-9397-08002B2CF9AE}" pid="3" name="ICV">
    <vt:lpwstr>1A84ADA22FDD482EA4AE3F8BE53C872F</vt:lpwstr>
  </property>
</Properties>
</file>