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ОБЩЕГО ОБРАЗОВАНИЯ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ДЛЯ 5, 6 КЛАССОВ, РЕАЛИЗУЮЩИХ ФГОС ООО 3 ПОКОЛЕНИЯ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в период с 2023 - 2028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2026-2027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2027-2028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  <w:r>
              <w:rPr>
                <w:rFonts w:hint="default"/>
                <w:sz w:val="24"/>
                <w:lang w:val="ru-RU"/>
              </w:rPr>
              <w:t xml:space="preserve"> язык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Индивидуальный</w:t>
            </w:r>
            <w:r>
              <w:rPr>
                <w:rFonts w:hint="default"/>
                <w:sz w:val="24"/>
                <w:lang w:val="ru-RU"/>
              </w:rPr>
              <w:t xml:space="preserve"> проект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sz w:val="24"/>
        </w:rPr>
        <w:br w:type="page"/>
      </w:r>
      <w:r>
        <w:rPr>
          <w:b/>
          <w:bCs/>
          <w:sz w:val="24"/>
          <w:lang w:val="ru-RU"/>
        </w:rPr>
        <w:t>ГОДОВОЙ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ОБЩЕГО ОБРАЗОВАНИЯ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ДЛЯ 5, 6 КЛАССОВ, РЕАЛИЗУЮЩИХ ФГОС ООО 3 ПОКОЛЕНИЯ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в период с 2023 - 2028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2981"/>
        <w:gridCol w:w="873"/>
        <w:gridCol w:w="773"/>
        <w:gridCol w:w="718"/>
        <w:gridCol w:w="755"/>
        <w:gridCol w:w="736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8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991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73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55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36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136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2023-2024</w:t>
            </w:r>
          </w:p>
        </w:tc>
        <w:tc>
          <w:tcPr>
            <w:tcW w:w="773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71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755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2026-2027</w:t>
            </w:r>
          </w:p>
        </w:tc>
        <w:tc>
          <w:tcPr>
            <w:tcW w:w="736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2027-2028</w:t>
            </w:r>
          </w:p>
        </w:tc>
        <w:tc>
          <w:tcPr>
            <w:tcW w:w="1136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273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8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873" w:type="dxa"/>
          </w:tcPr>
          <w:p>
            <w:pPr>
              <w:pStyle w:val="11"/>
              <w:spacing w:before="47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773" w:type="dxa"/>
          </w:tcPr>
          <w:p>
            <w:pPr>
              <w:pStyle w:val="11"/>
              <w:spacing w:before="47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  <w:tc>
          <w:tcPr>
            <w:tcW w:w="718" w:type="dxa"/>
          </w:tcPr>
          <w:p>
            <w:pPr>
              <w:pStyle w:val="11"/>
              <w:spacing w:before="47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  <w:tc>
          <w:tcPr>
            <w:tcW w:w="755" w:type="dxa"/>
          </w:tcPr>
          <w:p>
            <w:pPr>
              <w:pStyle w:val="11"/>
              <w:spacing w:before="47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36" w:type="dxa"/>
          </w:tcPr>
          <w:p>
            <w:pPr>
              <w:pStyle w:val="11"/>
              <w:spacing w:before="47"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136" w:type="dxa"/>
          </w:tcPr>
          <w:p>
            <w:pPr>
              <w:pStyle w:val="11"/>
              <w:spacing w:before="47" w:line="264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873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873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8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3" w:type="dxa"/>
          </w:tcPr>
          <w:p>
            <w:pPr>
              <w:pStyle w:val="11"/>
              <w:spacing w:line="265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773" w:type="dxa"/>
          </w:tcPr>
          <w:p>
            <w:pPr>
              <w:pStyle w:val="11"/>
              <w:spacing w:line="265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71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line="265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5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line="258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8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line="258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3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3" w:type="dxa"/>
          </w:tcPr>
          <w:p>
            <w:pPr>
              <w:pStyle w:val="11"/>
              <w:spacing w:before="35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spacing w:before="35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spacing w:before="35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before="35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before="35"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before="35"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3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1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8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5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1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8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73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73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spacing w:line="256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8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73" w:type="dxa"/>
          </w:tcPr>
          <w:p>
            <w:pPr>
              <w:pStyle w:val="11"/>
              <w:spacing w:before="15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73" w:type="dxa"/>
          </w:tcPr>
          <w:p>
            <w:pPr>
              <w:pStyle w:val="11"/>
              <w:spacing w:before="15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18" w:type="dxa"/>
          </w:tcPr>
          <w:p>
            <w:pPr>
              <w:pStyle w:val="11"/>
              <w:spacing w:before="15" w:line="264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before="15" w:line="264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before="15"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before="15" w:line="264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1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8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55" w:type="dxa"/>
          </w:tcPr>
          <w:p>
            <w:pPr>
              <w:pStyle w:val="11"/>
              <w:spacing w:line="268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68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line="268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73" w:type="dxa"/>
          </w:tcPr>
          <w:p>
            <w:pPr>
              <w:pStyle w:val="11"/>
              <w:spacing w:line="270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18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55" w:type="dxa"/>
          </w:tcPr>
          <w:p>
            <w:pPr>
              <w:pStyle w:val="11"/>
              <w:spacing w:line="270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7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136" w:type="dxa"/>
          </w:tcPr>
          <w:p>
            <w:pPr>
              <w:pStyle w:val="11"/>
              <w:spacing w:line="270" w:lineRule="exact"/>
              <w:ind w:left="351" w:right="34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73" w:type="dxa"/>
          </w:tcPr>
          <w:p>
            <w:pPr>
              <w:pStyle w:val="11"/>
              <w:spacing w:line="265" w:lineRule="exact"/>
              <w:ind w:left="214" w:right="211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918</w:t>
            </w:r>
          </w:p>
        </w:tc>
        <w:tc>
          <w:tcPr>
            <w:tcW w:w="773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986</w:t>
            </w:r>
          </w:p>
        </w:tc>
        <w:tc>
          <w:tcPr>
            <w:tcW w:w="718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1020</w:t>
            </w:r>
          </w:p>
        </w:tc>
        <w:tc>
          <w:tcPr>
            <w:tcW w:w="755" w:type="dxa"/>
          </w:tcPr>
          <w:p>
            <w:pPr>
              <w:pStyle w:val="11"/>
              <w:spacing w:line="265" w:lineRule="exact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1054</w:t>
            </w:r>
          </w:p>
        </w:tc>
        <w:tc>
          <w:tcPr>
            <w:tcW w:w="736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1088</w:t>
            </w:r>
          </w:p>
        </w:tc>
        <w:tc>
          <w:tcPr>
            <w:tcW w:w="1136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273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8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spacing w:line="270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1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5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  <w:r>
              <w:rPr>
                <w:rFonts w:hint="default"/>
                <w:sz w:val="24"/>
                <w:lang w:val="ru-RU"/>
              </w:rPr>
              <w:t xml:space="preserve"> язык</w:t>
            </w:r>
          </w:p>
        </w:tc>
        <w:tc>
          <w:tcPr>
            <w:tcW w:w="873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73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5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Индивидуальный</w:t>
            </w:r>
            <w:r>
              <w:rPr>
                <w:rFonts w:hint="default"/>
                <w:sz w:val="24"/>
                <w:lang w:val="ru-RU"/>
              </w:rPr>
              <w:t xml:space="preserve"> проект</w:t>
            </w:r>
          </w:p>
        </w:tc>
        <w:tc>
          <w:tcPr>
            <w:tcW w:w="873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73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55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36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82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73" w:type="dxa"/>
          </w:tcPr>
          <w:p>
            <w:pPr>
              <w:pStyle w:val="11"/>
              <w:spacing w:line="273" w:lineRule="exact"/>
              <w:ind w:left="214" w:right="211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986</w:t>
            </w:r>
          </w:p>
        </w:tc>
        <w:tc>
          <w:tcPr>
            <w:tcW w:w="773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1020</w:t>
            </w:r>
          </w:p>
        </w:tc>
        <w:tc>
          <w:tcPr>
            <w:tcW w:w="718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1088</w:t>
            </w:r>
          </w:p>
        </w:tc>
        <w:tc>
          <w:tcPr>
            <w:tcW w:w="755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1122</w:t>
            </w:r>
          </w:p>
        </w:tc>
        <w:tc>
          <w:tcPr>
            <w:tcW w:w="736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1122</w:t>
            </w:r>
          </w:p>
        </w:tc>
        <w:tc>
          <w:tcPr>
            <w:tcW w:w="1136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5338</w:t>
            </w:r>
          </w:p>
        </w:tc>
      </w:tr>
    </w:tbl>
    <w:p>
      <w:pPr>
        <w:rPr>
          <w:sz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ДЛЯ 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ГУМАНИТАРНОЙ НАПРАВЛЕННОСТИ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2021-2022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2022-2023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</w:t>
            </w:r>
            <w:r>
              <w:rPr>
                <w:rFonts w:hint="default"/>
                <w:sz w:val="24"/>
                <w:lang w:val="ru-RU"/>
              </w:rPr>
              <w:t xml:space="preserve"> язык (английский)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sz w:val="24"/>
        </w:rPr>
        <w:br w:type="page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ДЛЯ 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Б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ГУМАНИТАРНОЙ НАПРАВЛЕННОСТИ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2021-2022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2022-2023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rPr>
          <w:sz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ДЛЯ 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СОЦИАЛЬНО-ЭКОНОМИЧЕСКОЙ НАПРАВЛЕННОСТИ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2021-2022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2022-2023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ДЛЯ 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ТЕХНОЛОГИЧЕСКОЙ НАПРАВЛЕННОСТИ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2021-2022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2022-2023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 ДЛЯ 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 xml:space="preserve">Д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А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ЕСТЕСТВЕННО-НАУЧНОЙ НАПРАВЛЕННОСТИ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  <w:r>
              <w:rPr>
                <w:rFonts w:hint="default"/>
                <w:b/>
                <w:w w:val="99"/>
                <w:sz w:val="24"/>
                <w:lang w:val="ru-RU"/>
              </w:rPr>
              <w:t>2021-2022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2022-2023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2025-2026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Экология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ОБЩЕГО ОБРАЗОВАНИЯ ДЛЯ 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8-9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 </w:t>
      </w:r>
    </w:p>
    <w:p>
      <w:pPr>
        <w:numPr>
          <w:ilvl w:val="0"/>
          <w:numId w:val="0"/>
        </w:numPr>
        <w:spacing w:after="4"/>
        <w:ind w:left="221" w:leftChars="0" w:right="310" w:right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пятидневная учебная неделя</w:t>
      </w:r>
    </w:p>
    <w:p>
      <w:pPr>
        <w:jc w:val="center"/>
        <w:rPr>
          <w:sz w:val="24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на 2023-2024 учебный год</w:t>
      </w:r>
    </w:p>
    <w:tbl>
      <w:tblPr>
        <w:tblStyle w:val="8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931"/>
        <w:gridCol w:w="715"/>
        <w:gridCol w:w="708"/>
        <w:gridCol w:w="711"/>
        <w:gridCol w:w="708"/>
        <w:gridCol w:w="67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31" w:type="dxa"/>
            <w:vMerge w:val="restart"/>
          </w:tcPr>
          <w:p>
            <w:pPr>
              <w:pStyle w:val="11"/>
              <w:ind w:left="107" w:right="1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line="269" w:lineRule="exact"/>
              <w:ind w:left="1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03" w:type="dxa"/>
            <w:gridSpan w:val="6"/>
          </w:tcPr>
          <w:p>
            <w:pPr>
              <w:pStyle w:val="11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4"/>
              <w:rPr>
                <w:rFonts w:hint="default"/>
                <w:b/>
                <w:w w:val="99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135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2023-2024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left="107"/>
              <w:jc w:val="lef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2024-2025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265"/>
              <w:jc w:val="righ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73" w:lineRule="exact"/>
              <w:ind w:left="1359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59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15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11"/>
              <w:spacing w:before="47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11"/>
              <w:spacing w:before="4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before="47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before="47" w:line="264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733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31" w:type="dxa"/>
          </w:tcPr>
          <w:p>
            <w:pPr>
              <w:pStyle w:val="11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5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3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251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05" w:type="dxa"/>
          </w:tcPr>
          <w:p>
            <w:pPr>
              <w:pStyle w:val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>
            <w:pPr>
              <w:pStyle w:val="11"/>
              <w:spacing w:line="270" w:lineRule="atLeast"/>
              <w:ind w:left="107" w:right="32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1" w:type="dxa"/>
          </w:tcPr>
          <w:p>
            <w:pPr>
              <w:pStyle w:val="11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05" w:type="dxa"/>
            <w:vMerge w:val="restart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5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5"/>
              <w:jc w:val="left"/>
              <w:rPr>
                <w:b/>
                <w:sz w:val="23"/>
              </w:rPr>
            </w:pPr>
          </w:p>
          <w:p>
            <w:pPr>
              <w:pStyle w:val="11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5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0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05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5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before="15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before="1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before="1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11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>
            <w:pPr>
              <w:pStyle w:val="11"/>
              <w:spacing w:line="270" w:lineRule="atLeast"/>
              <w:ind w:left="107" w:right="176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31" w:type="dxa"/>
          </w:tcPr>
          <w:p>
            <w:pPr>
              <w:pStyle w:val="11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3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351" w:righ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5" w:type="dxa"/>
          </w:tcPr>
          <w:p>
            <w:pPr>
              <w:pStyle w:val="11"/>
              <w:spacing w:line="265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>
            <w:pPr>
              <w:pStyle w:val="11"/>
              <w:spacing w:line="265" w:lineRule="exact"/>
              <w:ind w:right="226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65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77" w:type="dxa"/>
          </w:tcPr>
          <w:p>
            <w:pPr>
              <w:pStyle w:val="11"/>
              <w:spacing w:line="265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4" w:type="dxa"/>
          </w:tcPr>
          <w:p>
            <w:pPr>
              <w:pStyle w:val="11"/>
              <w:spacing w:line="265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39" w:type="dxa"/>
            <w:gridSpan w:val="8"/>
          </w:tcPr>
          <w:p>
            <w:pPr>
              <w:pStyle w:val="11"/>
              <w:spacing w:line="263" w:lineRule="exact"/>
              <w:ind w:left="1359" w:right="135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0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  <w:r>
              <w:rPr>
                <w:rFonts w:hint="default"/>
                <w:sz w:val="24"/>
                <w:lang w:val="ru-RU"/>
              </w:rPr>
              <w:t xml:space="preserve"> «Вероятность и статистика</w:t>
            </w:r>
          </w:p>
        </w:tc>
        <w:tc>
          <w:tcPr>
            <w:tcW w:w="715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Биология</w:t>
            </w:r>
          </w:p>
        </w:tc>
        <w:tc>
          <w:tcPr>
            <w:tcW w:w="715" w:type="dxa"/>
          </w:tcPr>
          <w:p>
            <w:pPr>
              <w:pStyle w:val="11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677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  <w:r>
              <w:rPr>
                <w:rFonts w:hint="default"/>
                <w:sz w:val="24"/>
                <w:lang w:val="ru-RU"/>
              </w:rPr>
              <w:t xml:space="preserve"> язык</w:t>
            </w:r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68" w:lineRule="exact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  <w:bookmarkStart w:id="0" w:name="_GoBack"/>
            <w:bookmarkEnd w:id="0"/>
          </w:p>
        </w:tc>
        <w:tc>
          <w:tcPr>
            <w:tcW w:w="715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11"/>
              <w:spacing w:line="268" w:lineRule="exact"/>
              <w:ind w:right="16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8" w:type="dxa"/>
          </w:tcPr>
          <w:p>
            <w:pPr>
              <w:pStyle w:val="11"/>
              <w:spacing w:line="268" w:lineRule="exact"/>
              <w:ind w:right="16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77" w:type="dxa"/>
          </w:tcPr>
          <w:p>
            <w:pPr>
              <w:pStyle w:val="11"/>
              <w:spacing w:line="268" w:lineRule="exact"/>
              <w:ind w:left="157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984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36" w:type="dxa"/>
            <w:gridSpan w:val="2"/>
          </w:tcPr>
          <w:p>
            <w:pPr>
              <w:pStyle w:val="11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15" w:type="dxa"/>
          </w:tcPr>
          <w:p>
            <w:pPr>
              <w:pStyle w:val="11"/>
              <w:spacing w:line="273" w:lineRule="exact"/>
              <w:ind w:left="2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11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11"/>
              <w:spacing w:line="273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77" w:type="dxa"/>
          </w:tcPr>
          <w:p>
            <w:pPr>
              <w:pStyle w:val="11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4" w:type="dxa"/>
          </w:tcPr>
          <w:p>
            <w:pPr>
              <w:pStyle w:val="11"/>
              <w:spacing w:line="273" w:lineRule="exact"/>
              <w:ind w:right="300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840" w:right="280" w:bottom="102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14"/>
    <w:rsid w:val="002B3F14"/>
    <w:rsid w:val="00946196"/>
    <w:rsid w:val="00C86FD4"/>
    <w:rsid w:val="00F0298E"/>
    <w:rsid w:val="0F0B7AED"/>
    <w:rsid w:val="13985456"/>
    <w:rsid w:val="15F3472F"/>
    <w:rsid w:val="180B3D40"/>
    <w:rsid w:val="21774BB2"/>
    <w:rsid w:val="2611495E"/>
    <w:rsid w:val="323757A1"/>
    <w:rsid w:val="38D3442B"/>
    <w:rsid w:val="3D32572E"/>
    <w:rsid w:val="40EA0070"/>
    <w:rsid w:val="49A35E7D"/>
    <w:rsid w:val="4E5A052E"/>
    <w:rsid w:val="63DC4F2A"/>
    <w:rsid w:val="79A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b/>
      <w:bCs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1142"/>
      <w:outlineLvl w:val="1"/>
    </w:pPr>
    <w:rPr>
      <w:sz w:val="24"/>
      <w:szCs w:val="24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jc w:val="center"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3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1004</Words>
  <Characters>5725</Characters>
  <Lines>47</Lines>
  <Paragraphs>13</Paragraphs>
  <TotalTime>225</TotalTime>
  <ScaleCrop>false</ScaleCrop>
  <LinksUpToDate>false</LinksUpToDate>
  <CharactersWithSpaces>6716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2023-06-11T14:37:00Z</dcterms:created>
  <cp:lastPrinted>2023-08-21T12:17:00Z</cp:lastPrinted>
  <dcterms:modified xsi:type="dcterms:W3CDTF">2023-12-25T10:20:46Z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D1FF1D9C4CAF42CDA203BFB85BD42053_13</vt:lpwstr>
  </property>
</Properties>
</file>